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32C5465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1BD1140F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558C4A2D" w:rsidR="00294442" w:rsidRDefault="00510F34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</w:t>
      </w:r>
      <w:r w:rsidR="002434E7">
        <w:rPr>
          <w:szCs w:val="24"/>
        </w:rPr>
        <w:t xml:space="preserve">                                                                PROJEKTAS</w:t>
      </w:r>
      <w:r>
        <w:rPr>
          <w:szCs w:val="24"/>
        </w:rPr>
        <w:t xml:space="preserve">  </w:t>
      </w:r>
      <w:r w:rsidR="00AC7496">
        <w:rPr>
          <w:szCs w:val="24"/>
        </w:rPr>
        <w:t xml:space="preserve">                                                                          </w:t>
      </w: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549B4EEF" w14:textId="77777777" w:rsidR="00676FA9" w:rsidRDefault="00D8730F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KAUNO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 xml:space="preserve"> APYGARDOS ŽEMĖS TVARKYMO </w:t>
                  </w:r>
                </w:p>
                <w:p w14:paraId="0F983A1E" w14:textId="1642273D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4C5539">
            <w:pPr>
              <w:pStyle w:val="Antrat"/>
              <w:widowControl w:val="0"/>
              <w:spacing w:line="260" w:lineRule="exact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316468AD" w:rsidR="008431F3" w:rsidRDefault="008431F3" w:rsidP="004C5539">
            <w:pPr>
              <w:pStyle w:val="Antrat"/>
              <w:widowControl w:val="0"/>
              <w:spacing w:line="260" w:lineRule="exact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497AC6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>m.</w:t>
            </w:r>
            <w:r w:rsidR="00676FA9">
              <w:rPr>
                <w:b w:val="0"/>
                <w:caps w:val="0"/>
              </w:rPr>
              <w:t>....................</w:t>
            </w:r>
            <w:r>
              <w:rPr>
                <w:b w:val="0"/>
                <w:caps w:val="0"/>
              </w:rPr>
              <w:t xml:space="preserve"> Nr. </w:t>
            </w:r>
            <w:r w:rsidR="00627BB9">
              <w:rPr>
                <w:b w:val="0"/>
                <w:caps w:val="0"/>
              </w:rPr>
              <w:t>3</w:t>
            </w:r>
            <w:r w:rsidR="005A08C2">
              <w:rPr>
                <w:b w:val="0"/>
                <w:caps w:val="0"/>
              </w:rPr>
              <w:t>KPĮ-</w:t>
            </w:r>
            <w:r w:rsidR="00676FA9">
              <w:rPr>
                <w:b w:val="0"/>
                <w:caps w:val="0"/>
              </w:rPr>
              <w:t>..................</w:t>
            </w:r>
            <w:r>
              <w:rPr>
                <w:b w:val="0"/>
                <w:caps w:val="0"/>
              </w:rPr>
              <w:t xml:space="preserve">   </w:t>
            </w:r>
          </w:p>
          <w:p w14:paraId="7AA88EDB" w14:textId="31D3AF32" w:rsidR="00294442" w:rsidRDefault="00676FA9" w:rsidP="004C5539">
            <w:pPr>
              <w:widowControl w:val="0"/>
              <w:spacing w:line="260" w:lineRule="exact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Kaunas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7682715D" w14:textId="46D52289" w:rsidR="00F67C34" w:rsidRPr="002F5E59" w:rsidRDefault="00B1215C" w:rsidP="00922AA0">
      <w:pPr>
        <w:widowControl w:val="0"/>
        <w:suppressAutoHyphens w:val="0"/>
        <w:spacing w:line="276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</w:t>
      </w:r>
      <w:r w:rsidR="00870A81">
        <w:rPr>
          <w:rFonts w:eastAsia="Calibri"/>
          <w:bCs/>
          <w:caps w:val="0"/>
          <w:szCs w:val="24"/>
        </w:rPr>
        <w:t>i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</w:t>
      </w:r>
      <w:r w:rsidR="005A08C2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 xml:space="preserve">Nr. 3D-476/D1-429 „Dėl Kaimo plėtros žemėtvarkos projektų rengimo taisyklių patvirtinimo“, 6.3 papunkčiu, </w:t>
      </w:r>
      <w:r w:rsidRPr="002F5E59">
        <w:rPr>
          <w:rFonts w:eastAsia="Calibri"/>
          <w:caps w:val="0"/>
          <w:szCs w:val="24"/>
        </w:rPr>
        <w:t xml:space="preserve">atsižvelgdama į </w:t>
      </w:r>
      <w:r w:rsidR="004154FD">
        <w:rPr>
          <w:rFonts w:eastAsia="Calibri"/>
          <w:caps w:val="0"/>
          <w:szCs w:val="24"/>
        </w:rPr>
        <w:t>D</w:t>
      </w:r>
      <w:r w:rsidR="00627BB9">
        <w:rPr>
          <w:rFonts w:eastAsia="Calibri"/>
          <w:caps w:val="0"/>
          <w:szCs w:val="24"/>
        </w:rPr>
        <w:t>.</w:t>
      </w:r>
      <w:r w:rsidR="004154FD">
        <w:rPr>
          <w:rFonts w:eastAsia="Calibri"/>
          <w:caps w:val="0"/>
          <w:szCs w:val="24"/>
        </w:rPr>
        <w:t>R</w:t>
      </w:r>
      <w:r w:rsidR="007576C6">
        <w:rPr>
          <w:rFonts w:eastAsia="Calibri"/>
          <w:caps w:val="0"/>
          <w:szCs w:val="24"/>
        </w:rPr>
        <w:t>.</w:t>
      </w:r>
      <w:r w:rsidRPr="002F5E59">
        <w:rPr>
          <w:rFonts w:eastAsia="Calibri"/>
          <w:caps w:val="0"/>
          <w:szCs w:val="24"/>
        </w:rPr>
        <w:t xml:space="preserve"> 202</w:t>
      </w:r>
      <w:r w:rsidR="00030EDD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130CFB">
        <w:rPr>
          <w:rFonts w:eastAsia="Calibri"/>
          <w:caps w:val="0"/>
          <w:szCs w:val="24"/>
        </w:rPr>
        <w:t>birželio</w:t>
      </w:r>
      <w:r w:rsidR="00627BB9">
        <w:rPr>
          <w:rFonts w:eastAsia="Calibri"/>
          <w:caps w:val="0"/>
          <w:szCs w:val="24"/>
        </w:rPr>
        <w:t xml:space="preserve"> </w:t>
      </w:r>
      <w:r w:rsidR="00130CFB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d. prašymą </w:t>
      </w:r>
      <w:r w:rsidRPr="002F5E59">
        <w:rPr>
          <w:caps w:val="0"/>
          <w:szCs w:val="24"/>
          <w:lang w:eastAsia="lt-LT"/>
        </w:rPr>
        <w:t xml:space="preserve">ir veikdama pagal Nacionalinės žemės tarnybos prie Aplinkos ministerijos </w:t>
      </w:r>
      <w:r w:rsidRPr="002F5E59">
        <w:rPr>
          <w:rFonts w:eastAsia="Calibri"/>
          <w:caps w:val="0"/>
          <w:szCs w:val="24"/>
        </w:rPr>
        <w:t xml:space="preserve">direktoriaus </w:t>
      </w:r>
      <w:r w:rsidR="00F67C34" w:rsidRPr="0074763D">
        <w:rPr>
          <w:caps w:val="0"/>
        </w:rPr>
        <w:t>2024 m. rugpjūčio 8 d. įgaliojimą Nr. 1Į-368-(1.7 E.) „Dėl teritorijų planavimo dokumentų ir žemės valdos projektų rengimo ir tvirtinimo, kitų funkcijų atlikimo“</w:t>
      </w:r>
      <w:r w:rsidR="00F67C34" w:rsidRPr="002F5E59">
        <w:rPr>
          <w:rFonts w:eastAsia="Calibri"/>
          <w:caps w:val="0"/>
          <w:szCs w:val="24"/>
        </w:rPr>
        <w:t>:</w:t>
      </w:r>
    </w:p>
    <w:p w14:paraId="0543F280" w14:textId="77777777" w:rsidR="00F67C34" w:rsidRPr="00567B53" w:rsidRDefault="00F67C34" w:rsidP="00922AA0">
      <w:pPr>
        <w:widowControl w:val="0"/>
        <w:suppressAutoHyphens w:val="0"/>
        <w:spacing w:line="276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2FD9D0D9" w14:textId="094090E4" w:rsidR="00DB2CED" w:rsidRPr="00DB2CED" w:rsidRDefault="00DB2CED" w:rsidP="00922AA0">
      <w:pPr>
        <w:widowControl w:val="0"/>
        <w:suppressAutoHyphens w:val="0"/>
        <w:spacing w:line="276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DB2CED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89125D" w:rsidRPr="0089125D">
        <w:rPr>
          <w:caps w:val="0"/>
          <w:color w:val="000000"/>
          <w:szCs w:val="24"/>
          <w:lang w:eastAsia="lt-LT"/>
        </w:rPr>
        <w:t>Vilniaus r. sav., Riešės sen., Žalesos k.</w:t>
      </w:r>
      <w:r w:rsidRPr="00DB2CED">
        <w:rPr>
          <w:caps w:val="0"/>
          <w:color w:val="000000"/>
          <w:szCs w:val="24"/>
          <w:lang w:eastAsia="lt-LT"/>
        </w:rPr>
        <w:t xml:space="preserve">, kadastro Nr. </w:t>
      </w:r>
      <w:r w:rsidR="00973476" w:rsidRPr="00973476">
        <w:rPr>
          <w:caps w:val="0"/>
          <w:color w:val="000000"/>
          <w:szCs w:val="24"/>
          <w:lang w:eastAsia="lt-LT"/>
        </w:rPr>
        <w:t>4170/0800:269</w:t>
      </w:r>
      <w:r w:rsidR="00973476">
        <w:rPr>
          <w:caps w:val="0"/>
          <w:color w:val="000000"/>
          <w:szCs w:val="24"/>
          <w:lang w:eastAsia="lt-LT"/>
        </w:rPr>
        <w:t xml:space="preserve"> </w:t>
      </w:r>
      <w:proofErr w:type="spellStart"/>
      <w:r w:rsidR="009502DC" w:rsidRPr="009502DC">
        <w:rPr>
          <w:caps w:val="0"/>
          <w:color w:val="000000"/>
          <w:szCs w:val="24"/>
          <w:lang w:eastAsia="lt-LT"/>
        </w:rPr>
        <w:t>Pikeliškių</w:t>
      </w:r>
      <w:proofErr w:type="spellEnd"/>
      <w:r w:rsidR="009502DC" w:rsidRPr="009502DC">
        <w:rPr>
          <w:caps w:val="0"/>
          <w:color w:val="000000"/>
          <w:szCs w:val="24"/>
          <w:lang w:eastAsia="lt-LT"/>
        </w:rPr>
        <w:t xml:space="preserve"> </w:t>
      </w:r>
      <w:proofErr w:type="spellStart"/>
      <w:r w:rsidR="009502DC" w:rsidRPr="009502DC">
        <w:rPr>
          <w:caps w:val="0"/>
          <w:color w:val="000000"/>
          <w:szCs w:val="24"/>
          <w:lang w:eastAsia="lt-LT"/>
        </w:rPr>
        <w:t>k.v</w:t>
      </w:r>
      <w:proofErr w:type="spellEnd"/>
      <w:r w:rsidR="009502DC" w:rsidRPr="009502DC">
        <w:rPr>
          <w:caps w:val="0"/>
          <w:color w:val="000000"/>
          <w:szCs w:val="24"/>
          <w:lang w:eastAsia="lt-LT"/>
        </w:rPr>
        <w:t>.</w:t>
      </w:r>
      <w:r w:rsidRPr="00DB2CED">
        <w:rPr>
          <w:caps w:val="0"/>
          <w:color w:val="000000"/>
          <w:szCs w:val="24"/>
          <w:lang w:eastAsia="lt-LT"/>
        </w:rPr>
        <w:t xml:space="preserve">, plotas </w:t>
      </w:r>
      <w:r w:rsidR="009A19CA" w:rsidRPr="009A19CA">
        <w:rPr>
          <w:caps w:val="0"/>
          <w:color w:val="000000"/>
          <w:szCs w:val="24"/>
          <w:lang w:eastAsia="lt-LT"/>
        </w:rPr>
        <w:t>0</w:t>
      </w:r>
      <w:r w:rsidR="009A19CA">
        <w:rPr>
          <w:caps w:val="0"/>
          <w:color w:val="000000"/>
          <w:szCs w:val="24"/>
          <w:lang w:eastAsia="lt-LT"/>
        </w:rPr>
        <w:t>,</w:t>
      </w:r>
      <w:r w:rsidR="009A19CA" w:rsidRPr="009A19CA">
        <w:rPr>
          <w:caps w:val="0"/>
          <w:color w:val="000000"/>
          <w:szCs w:val="24"/>
          <w:lang w:eastAsia="lt-LT"/>
        </w:rPr>
        <w:t xml:space="preserve">5029 </w:t>
      </w:r>
      <w:r w:rsidRPr="00DB2CED">
        <w:rPr>
          <w:caps w:val="0"/>
          <w:color w:val="000000"/>
          <w:szCs w:val="24"/>
          <w:lang w:eastAsia="lt-LT"/>
        </w:rPr>
        <w:t>ha;</w:t>
      </w:r>
    </w:p>
    <w:p w14:paraId="522DF27E" w14:textId="77777777" w:rsidR="00DB2CED" w:rsidRPr="00DB2CED" w:rsidRDefault="00DB2CED" w:rsidP="00922AA0">
      <w:pPr>
        <w:widowControl w:val="0"/>
        <w:suppressAutoHyphens w:val="0"/>
        <w:spacing w:line="276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DB2CED">
        <w:rPr>
          <w:caps w:val="0"/>
          <w:color w:val="000000"/>
          <w:szCs w:val="24"/>
          <w:lang w:eastAsia="lt-LT"/>
        </w:rPr>
        <w:t>1.2. planavimo tikslas: parinkti žemės ūkio veiklai reikalingų statinių statybos vietą;</w:t>
      </w:r>
    </w:p>
    <w:p w14:paraId="47BCA78F" w14:textId="350BD716" w:rsidR="00DB2CED" w:rsidRPr="00DB2CED" w:rsidRDefault="00DB2CED" w:rsidP="00922AA0">
      <w:pPr>
        <w:widowControl w:val="0"/>
        <w:suppressAutoHyphens w:val="0"/>
        <w:spacing w:line="276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DB2CED">
        <w:rPr>
          <w:caps w:val="0"/>
          <w:color w:val="000000"/>
          <w:szCs w:val="24"/>
          <w:lang w:eastAsia="lt-LT"/>
        </w:rPr>
        <w:t xml:space="preserve">1.3. planavimo uždaviniai: </w:t>
      </w:r>
      <w:r w:rsidR="0097246E">
        <w:rPr>
          <w:caps w:val="0"/>
          <w:color w:val="000000"/>
          <w:szCs w:val="24"/>
          <w:lang w:eastAsia="lt-LT"/>
        </w:rPr>
        <w:t>s</w:t>
      </w:r>
      <w:r w:rsidR="00883F29" w:rsidRPr="00883F29">
        <w:rPr>
          <w:caps w:val="0"/>
          <w:color w:val="000000"/>
          <w:szCs w:val="24"/>
          <w:lang w:eastAsia="lt-LT"/>
        </w:rPr>
        <w:t xml:space="preserve">uplanuoti žemės ūkio paskirties žemės sklypo (sklypų) teritoriją, nustatant kitos (fermų, ūkio, šiltnamių, kaimo turizmo) paskirties statinių statybos zoną, suplanuoti kelių išdėstymą, nustatyti vandens telkinio įrengimo vietą, nustatyti </w:t>
      </w:r>
      <w:r w:rsidR="006C0116" w:rsidRPr="00883F29">
        <w:rPr>
          <w:caps w:val="0"/>
          <w:color w:val="000000"/>
          <w:szCs w:val="24"/>
          <w:lang w:eastAsia="lt-LT"/>
        </w:rPr>
        <w:t>specialiąsias</w:t>
      </w:r>
      <w:r w:rsidR="00883F29" w:rsidRPr="00883F29">
        <w:rPr>
          <w:caps w:val="0"/>
          <w:color w:val="000000"/>
          <w:szCs w:val="24"/>
          <w:lang w:eastAsia="lt-LT"/>
        </w:rPr>
        <w:t xml:space="preserve"> žemės ir miško naudojimo sąlygas</w:t>
      </w:r>
      <w:r w:rsidRPr="00DB2CED">
        <w:rPr>
          <w:caps w:val="0"/>
          <w:color w:val="000000"/>
          <w:szCs w:val="24"/>
          <w:lang w:eastAsia="lt-LT"/>
        </w:rPr>
        <w:t>;</w:t>
      </w:r>
    </w:p>
    <w:p w14:paraId="2B750659" w14:textId="3C9CC7BA" w:rsidR="00DB2CED" w:rsidRPr="00DB2CED" w:rsidRDefault="00DB2CED" w:rsidP="00922AA0">
      <w:pPr>
        <w:widowControl w:val="0"/>
        <w:suppressAutoHyphens w:val="0"/>
        <w:spacing w:line="276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DB2CED">
        <w:rPr>
          <w:caps w:val="0"/>
          <w:color w:val="000000"/>
          <w:szCs w:val="24"/>
          <w:lang w:eastAsia="lt-LT"/>
        </w:rPr>
        <w:t xml:space="preserve">1.4. planavimo organizatorius: žemės sklypo savininkas </w:t>
      </w:r>
      <w:r w:rsidR="00883F29">
        <w:rPr>
          <w:caps w:val="0"/>
          <w:color w:val="000000"/>
          <w:szCs w:val="24"/>
          <w:lang w:eastAsia="lt-LT"/>
        </w:rPr>
        <w:t>D</w:t>
      </w:r>
      <w:r w:rsidR="00116A4C" w:rsidRPr="00116A4C">
        <w:rPr>
          <w:caps w:val="0"/>
          <w:color w:val="000000"/>
          <w:szCs w:val="24"/>
          <w:lang w:eastAsia="lt-LT"/>
        </w:rPr>
        <w:t>.</w:t>
      </w:r>
      <w:r w:rsidR="00883F29">
        <w:rPr>
          <w:caps w:val="0"/>
          <w:color w:val="000000"/>
          <w:szCs w:val="24"/>
          <w:lang w:eastAsia="lt-LT"/>
        </w:rPr>
        <w:t>R</w:t>
      </w:r>
      <w:r w:rsidR="00116A4C" w:rsidRPr="00116A4C">
        <w:rPr>
          <w:caps w:val="0"/>
          <w:color w:val="000000"/>
          <w:szCs w:val="24"/>
          <w:lang w:eastAsia="lt-LT"/>
        </w:rPr>
        <w:t>.</w:t>
      </w:r>
    </w:p>
    <w:p w14:paraId="43813F4D" w14:textId="77777777" w:rsidR="00DB2CED" w:rsidRPr="00DB2CED" w:rsidRDefault="00DB2CED" w:rsidP="00922AA0">
      <w:pPr>
        <w:widowControl w:val="0"/>
        <w:suppressAutoHyphens w:val="0"/>
        <w:spacing w:line="276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DB2CED">
        <w:rPr>
          <w:caps w:val="0"/>
          <w:color w:val="000000"/>
          <w:szCs w:val="24"/>
          <w:lang w:eastAsia="lt-LT"/>
        </w:rPr>
        <w:t>2. Nurodau planavimo organizatoriui vadovaujantis 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 20–22 punktais:</w:t>
      </w:r>
    </w:p>
    <w:p w14:paraId="554721C3" w14:textId="77777777" w:rsidR="00DB2CED" w:rsidRDefault="00DB2CED" w:rsidP="00922AA0">
      <w:pPr>
        <w:widowControl w:val="0"/>
        <w:suppressAutoHyphens w:val="0"/>
        <w:spacing w:line="276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DB2CED">
        <w:rPr>
          <w:caps w:val="0"/>
          <w:color w:val="000000"/>
          <w:szCs w:val="24"/>
          <w:lang w:eastAsia="lt-LT"/>
        </w:rPr>
        <w:t>2.1. pagal planavimo tikslus parengti ir patvirtinti planavimo darbų programą;</w:t>
      </w:r>
    </w:p>
    <w:p w14:paraId="35983B8B" w14:textId="0830F3C5" w:rsidR="00F67C34" w:rsidRDefault="00F67C34" w:rsidP="00922AA0">
      <w:pPr>
        <w:widowControl w:val="0"/>
        <w:suppressAutoHyphens w:val="0"/>
        <w:spacing w:line="276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EB4779">
        <w:rPr>
          <w:caps w:val="0"/>
          <w:szCs w:val="24"/>
        </w:rPr>
        <w:t>Riešės</w:t>
      </w:r>
      <w:r>
        <w:rPr>
          <w:caps w:val="0"/>
          <w:szCs w:val="24"/>
        </w:rPr>
        <w:t xml:space="preserve"> seniūnijos skelbimų lentoje ir Nacionalinės žemės tarnybos prie Aplinkos ministerijos interneto svetainėje. Paskelbus šį dokumentą TPDRIS, pradedamas teritorijų planavimo procesas;</w:t>
      </w:r>
    </w:p>
    <w:p w14:paraId="2C312521" w14:textId="1674D6DC" w:rsidR="00F67C34" w:rsidRDefault="00F67C34" w:rsidP="00922AA0">
      <w:pPr>
        <w:widowControl w:val="0"/>
        <w:suppressAutoHyphens w:val="0"/>
        <w:spacing w:line="276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2.3. prieš pradedant rengti kaimo plėtros žemėtvarkos projektą, gauti planavimo sąlygas iš: </w:t>
      </w:r>
      <w:r w:rsidR="002434E7">
        <w:rPr>
          <w:caps w:val="0"/>
          <w:szCs w:val="24"/>
        </w:rPr>
        <w:t>Vilniaus rajono savivaldybės</w:t>
      </w:r>
      <w:r w:rsidR="009B0387" w:rsidRPr="009B0387">
        <w:rPr>
          <w:caps w:val="0"/>
          <w:szCs w:val="24"/>
        </w:rPr>
        <w:t xml:space="preserve"> </w:t>
      </w:r>
      <w:r>
        <w:rPr>
          <w:caps w:val="0"/>
          <w:szCs w:val="24"/>
        </w:rPr>
        <w:t xml:space="preserve">administracijos ir </w:t>
      </w:r>
      <w:r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>
        <w:rPr>
          <w:caps w:val="0"/>
          <w:spacing w:val="-8"/>
          <w:szCs w:val="24"/>
          <w:lang w:eastAsia="lt-LT"/>
        </w:rPr>
        <w:t xml:space="preserve">ministro ir Lietuvos Respublikos aplinkos ministro </w:t>
      </w:r>
      <w:r>
        <w:rPr>
          <w:caps w:val="0"/>
          <w:spacing w:val="-8"/>
          <w:szCs w:val="24"/>
          <w:lang w:eastAsia="lt-LT"/>
        </w:rPr>
        <w:lastRenderedPageBreak/>
        <w:t>2004 m. rugpjūčio 11 d. įsakymu Nr. 3D-476/D1-429</w:t>
      </w:r>
      <w:r>
        <w:rPr>
          <w:caps w:val="0"/>
          <w:szCs w:val="24"/>
          <w:lang w:eastAsia="lt-LT"/>
        </w:rPr>
        <w:t xml:space="preserve"> „Dėl Kaimo plėtros žemėtvarkos projektų rengimo taisyklių patvirtinimo“</w:t>
      </w:r>
      <w:r>
        <w:rPr>
          <w:caps w:val="0"/>
          <w:szCs w:val="24"/>
        </w:rPr>
        <w:t xml:space="preserve"> 23 punkte nurodytų atitinkamų institucijų.</w:t>
      </w:r>
    </w:p>
    <w:p w14:paraId="1AC8B3EF" w14:textId="746A3076" w:rsidR="008D110D" w:rsidRPr="002D16BC" w:rsidRDefault="00563972" w:rsidP="00922AA0">
      <w:pPr>
        <w:widowControl w:val="0"/>
        <w:suppressAutoHyphens w:val="0"/>
        <w:spacing w:line="276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>Šis įsakymas gali būti skundžiamas Lietuvos Respublikos administracinių bylų teisenos įstatymo nustatyta tvarka.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4D513B" w14:paraId="58114576" w14:textId="77777777" w:rsidTr="00326A91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D758C" w14:textId="77777777" w:rsidR="002D16BC" w:rsidRDefault="002D16BC" w:rsidP="00922AA0">
            <w:pPr>
              <w:pStyle w:val="BodyText1"/>
              <w:tabs>
                <w:tab w:val="left" w:pos="1276"/>
              </w:tabs>
              <w:spacing w:line="276" w:lineRule="auto"/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99E60FC" w14:textId="77777777" w:rsidR="004C5539" w:rsidRDefault="004C5539" w:rsidP="00922AA0">
            <w:pPr>
              <w:pStyle w:val="BodyText1"/>
              <w:tabs>
                <w:tab w:val="left" w:pos="1276"/>
              </w:tabs>
              <w:spacing w:line="276" w:lineRule="auto"/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7A635E0" w14:textId="0A479BB7" w:rsidR="004D513B" w:rsidRPr="0087280E" w:rsidRDefault="004D513B" w:rsidP="00922AA0">
            <w:pPr>
              <w:pStyle w:val="BodyText1"/>
              <w:tabs>
                <w:tab w:val="left" w:pos="1276"/>
              </w:tabs>
              <w:spacing w:line="276" w:lineRule="auto"/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DAA91" w14:textId="77777777" w:rsidR="004D513B" w:rsidRPr="0087280E" w:rsidRDefault="004D513B" w:rsidP="00922AA0">
            <w:pPr>
              <w:pStyle w:val="BodyText1"/>
              <w:tabs>
                <w:tab w:val="left" w:pos="1276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387C9" w14:textId="77777777" w:rsidR="004C5539" w:rsidRDefault="004C5539" w:rsidP="00922AA0">
            <w:pPr>
              <w:pStyle w:val="BodyText1"/>
              <w:tabs>
                <w:tab w:val="left" w:pos="1276"/>
              </w:tabs>
              <w:spacing w:line="276" w:lineRule="auto"/>
              <w:ind w:right="-113" w:firstLine="1132"/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</w:pPr>
          </w:p>
          <w:p w14:paraId="2A48F23D" w14:textId="77777777" w:rsidR="004C5539" w:rsidRDefault="004C5539" w:rsidP="00922AA0">
            <w:pPr>
              <w:pStyle w:val="BodyText1"/>
              <w:tabs>
                <w:tab w:val="left" w:pos="1276"/>
              </w:tabs>
              <w:spacing w:line="276" w:lineRule="auto"/>
              <w:ind w:right="-113" w:firstLine="1132"/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</w:pPr>
          </w:p>
          <w:p w14:paraId="40354E7F" w14:textId="7A7D0C2C" w:rsidR="004D513B" w:rsidRPr="0087280E" w:rsidRDefault="004D513B" w:rsidP="00922AA0">
            <w:pPr>
              <w:pStyle w:val="BodyText1"/>
              <w:tabs>
                <w:tab w:val="left" w:pos="1276"/>
              </w:tabs>
              <w:spacing w:line="276" w:lineRule="auto"/>
              <w:ind w:right="-113" w:firstLine="1132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Vilma Tumosienė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0A99F1E7" w14:textId="3562BAD4" w:rsidR="008D110D" w:rsidRPr="008D110D" w:rsidRDefault="008D110D" w:rsidP="004D513B">
      <w:pPr>
        <w:jc w:val="both"/>
        <w:rPr>
          <w:caps w:val="0"/>
        </w:rPr>
      </w:pPr>
    </w:p>
    <w:sectPr w:rsidR="008D110D" w:rsidRPr="008D110D" w:rsidSect="00AE6A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567" w:bottom="0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2618" w14:textId="77777777" w:rsidR="004C6A0C" w:rsidRDefault="004C6A0C">
      <w:r>
        <w:separator/>
      </w:r>
    </w:p>
  </w:endnote>
  <w:endnote w:type="continuationSeparator" w:id="0">
    <w:p w14:paraId="5C5F9DA0" w14:textId="77777777" w:rsidR="004C6A0C" w:rsidRDefault="004C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46C4" w14:textId="77777777" w:rsidR="00FC615F" w:rsidRDefault="00FC615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D3EB" w14:textId="77777777" w:rsidR="004C6A0C" w:rsidRDefault="004C6A0C">
      <w:r>
        <w:separator/>
      </w:r>
    </w:p>
  </w:footnote>
  <w:footnote w:type="continuationSeparator" w:id="0">
    <w:p w14:paraId="55B07EE7" w14:textId="77777777" w:rsidR="004C6A0C" w:rsidRDefault="004C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D459" w14:textId="442A97E8" w:rsidR="005757A2" w:rsidRPr="00FC615F" w:rsidRDefault="005757A2" w:rsidP="00FC615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38D5"/>
    <w:rsid w:val="00006545"/>
    <w:rsid w:val="00010E61"/>
    <w:rsid w:val="00030EDD"/>
    <w:rsid w:val="00033F0E"/>
    <w:rsid w:val="0003519D"/>
    <w:rsid w:val="000402DA"/>
    <w:rsid w:val="0005714F"/>
    <w:rsid w:val="00065F75"/>
    <w:rsid w:val="000701C0"/>
    <w:rsid w:val="00071FB6"/>
    <w:rsid w:val="00080508"/>
    <w:rsid w:val="0009607B"/>
    <w:rsid w:val="00097277"/>
    <w:rsid w:val="000E7995"/>
    <w:rsid w:val="000F0959"/>
    <w:rsid w:val="000F2F8A"/>
    <w:rsid w:val="00104BFD"/>
    <w:rsid w:val="00105BEB"/>
    <w:rsid w:val="00112855"/>
    <w:rsid w:val="001130B8"/>
    <w:rsid w:val="00116A4C"/>
    <w:rsid w:val="00130CFB"/>
    <w:rsid w:val="00131F9F"/>
    <w:rsid w:val="001366B8"/>
    <w:rsid w:val="0014659E"/>
    <w:rsid w:val="0014693A"/>
    <w:rsid w:val="0014763B"/>
    <w:rsid w:val="00163EE2"/>
    <w:rsid w:val="0019173B"/>
    <w:rsid w:val="001C030C"/>
    <w:rsid w:val="001F1A1C"/>
    <w:rsid w:val="00213C4B"/>
    <w:rsid w:val="00215278"/>
    <w:rsid w:val="0021649D"/>
    <w:rsid w:val="00217DC5"/>
    <w:rsid w:val="00241A4D"/>
    <w:rsid w:val="002434E7"/>
    <w:rsid w:val="00246CC8"/>
    <w:rsid w:val="002644B0"/>
    <w:rsid w:val="00267205"/>
    <w:rsid w:val="002861D1"/>
    <w:rsid w:val="00294442"/>
    <w:rsid w:val="002A50C0"/>
    <w:rsid w:val="002C5322"/>
    <w:rsid w:val="002D16BC"/>
    <w:rsid w:val="00306BF2"/>
    <w:rsid w:val="00312AF8"/>
    <w:rsid w:val="00312FCD"/>
    <w:rsid w:val="00316F86"/>
    <w:rsid w:val="00317B4B"/>
    <w:rsid w:val="0033173E"/>
    <w:rsid w:val="00352065"/>
    <w:rsid w:val="003673BC"/>
    <w:rsid w:val="00381E9A"/>
    <w:rsid w:val="00385BF0"/>
    <w:rsid w:val="0039501C"/>
    <w:rsid w:val="00397DE7"/>
    <w:rsid w:val="003B0539"/>
    <w:rsid w:val="003B075B"/>
    <w:rsid w:val="003E52BD"/>
    <w:rsid w:val="003F04A9"/>
    <w:rsid w:val="003F06DB"/>
    <w:rsid w:val="003F57FE"/>
    <w:rsid w:val="003F64E3"/>
    <w:rsid w:val="00404A30"/>
    <w:rsid w:val="00404DA7"/>
    <w:rsid w:val="00411D81"/>
    <w:rsid w:val="004154FD"/>
    <w:rsid w:val="004550C7"/>
    <w:rsid w:val="004573E0"/>
    <w:rsid w:val="00490481"/>
    <w:rsid w:val="00494A7D"/>
    <w:rsid w:val="00495D47"/>
    <w:rsid w:val="00497AC6"/>
    <w:rsid w:val="004C37ED"/>
    <w:rsid w:val="004C5539"/>
    <w:rsid w:val="004C6A0C"/>
    <w:rsid w:val="004D513B"/>
    <w:rsid w:val="004E51C7"/>
    <w:rsid w:val="00510F34"/>
    <w:rsid w:val="005139BA"/>
    <w:rsid w:val="005208D1"/>
    <w:rsid w:val="005429A8"/>
    <w:rsid w:val="0055667D"/>
    <w:rsid w:val="00563972"/>
    <w:rsid w:val="005757A2"/>
    <w:rsid w:val="00581325"/>
    <w:rsid w:val="005825A1"/>
    <w:rsid w:val="005A08C2"/>
    <w:rsid w:val="005B1F6E"/>
    <w:rsid w:val="005B29B5"/>
    <w:rsid w:val="005C0215"/>
    <w:rsid w:val="005C0E09"/>
    <w:rsid w:val="005C4252"/>
    <w:rsid w:val="005D61E4"/>
    <w:rsid w:val="005E4936"/>
    <w:rsid w:val="005F37CF"/>
    <w:rsid w:val="005F524F"/>
    <w:rsid w:val="00627BB9"/>
    <w:rsid w:val="0064057E"/>
    <w:rsid w:val="00654D5A"/>
    <w:rsid w:val="00673CC0"/>
    <w:rsid w:val="00676FA9"/>
    <w:rsid w:val="00690DA2"/>
    <w:rsid w:val="00693740"/>
    <w:rsid w:val="006A3AEE"/>
    <w:rsid w:val="006A65E1"/>
    <w:rsid w:val="006B336D"/>
    <w:rsid w:val="006B525F"/>
    <w:rsid w:val="006B6471"/>
    <w:rsid w:val="006C0116"/>
    <w:rsid w:val="006D1139"/>
    <w:rsid w:val="006D642E"/>
    <w:rsid w:val="00710BC6"/>
    <w:rsid w:val="0072492F"/>
    <w:rsid w:val="0075052C"/>
    <w:rsid w:val="00750F41"/>
    <w:rsid w:val="007541B4"/>
    <w:rsid w:val="007576C6"/>
    <w:rsid w:val="007809B7"/>
    <w:rsid w:val="00782C91"/>
    <w:rsid w:val="00792CFE"/>
    <w:rsid w:val="007A387D"/>
    <w:rsid w:val="007F7A01"/>
    <w:rsid w:val="007F7AC7"/>
    <w:rsid w:val="00810A2B"/>
    <w:rsid w:val="00820FA5"/>
    <w:rsid w:val="00826C36"/>
    <w:rsid w:val="00830A7F"/>
    <w:rsid w:val="00833AC7"/>
    <w:rsid w:val="008431F3"/>
    <w:rsid w:val="00847553"/>
    <w:rsid w:val="00870A81"/>
    <w:rsid w:val="0087192A"/>
    <w:rsid w:val="0087280E"/>
    <w:rsid w:val="00883F29"/>
    <w:rsid w:val="0089125D"/>
    <w:rsid w:val="00895B52"/>
    <w:rsid w:val="008A46E5"/>
    <w:rsid w:val="008B1296"/>
    <w:rsid w:val="008C56AC"/>
    <w:rsid w:val="008D110D"/>
    <w:rsid w:val="008F7033"/>
    <w:rsid w:val="009041F8"/>
    <w:rsid w:val="009113C3"/>
    <w:rsid w:val="00922AA0"/>
    <w:rsid w:val="00927BAF"/>
    <w:rsid w:val="00946996"/>
    <w:rsid w:val="009502DC"/>
    <w:rsid w:val="0095147F"/>
    <w:rsid w:val="0097246E"/>
    <w:rsid w:val="00973476"/>
    <w:rsid w:val="00984503"/>
    <w:rsid w:val="00994B6E"/>
    <w:rsid w:val="009A19CA"/>
    <w:rsid w:val="009A661B"/>
    <w:rsid w:val="009B0387"/>
    <w:rsid w:val="009C0FF5"/>
    <w:rsid w:val="009D3C52"/>
    <w:rsid w:val="009E7B7B"/>
    <w:rsid w:val="00A125EA"/>
    <w:rsid w:val="00A35EC7"/>
    <w:rsid w:val="00A52FBB"/>
    <w:rsid w:val="00A84E62"/>
    <w:rsid w:val="00AA5093"/>
    <w:rsid w:val="00AC7496"/>
    <w:rsid w:val="00AE6A44"/>
    <w:rsid w:val="00B0761D"/>
    <w:rsid w:val="00B1215C"/>
    <w:rsid w:val="00B2267F"/>
    <w:rsid w:val="00B25FAF"/>
    <w:rsid w:val="00B531AD"/>
    <w:rsid w:val="00B712BB"/>
    <w:rsid w:val="00B7616C"/>
    <w:rsid w:val="00B923F5"/>
    <w:rsid w:val="00BE0F8C"/>
    <w:rsid w:val="00BF3343"/>
    <w:rsid w:val="00BF4EEB"/>
    <w:rsid w:val="00C21D8C"/>
    <w:rsid w:val="00C25CF5"/>
    <w:rsid w:val="00C2714B"/>
    <w:rsid w:val="00C27D1F"/>
    <w:rsid w:val="00C41788"/>
    <w:rsid w:val="00C43F81"/>
    <w:rsid w:val="00C522DB"/>
    <w:rsid w:val="00C611F1"/>
    <w:rsid w:val="00C62054"/>
    <w:rsid w:val="00C67A19"/>
    <w:rsid w:val="00CC00F8"/>
    <w:rsid w:val="00CD6DED"/>
    <w:rsid w:val="00D01F42"/>
    <w:rsid w:val="00D12643"/>
    <w:rsid w:val="00D1266A"/>
    <w:rsid w:val="00D174DA"/>
    <w:rsid w:val="00D21E98"/>
    <w:rsid w:val="00D43DB2"/>
    <w:rsid w:val="00D448F0"/>
    <w:rsid w:val="00D51AEF"/>
    <w:rsid w:val="00D56B48"/>
    <w:rsid w:val="00D8730F"/>
    <w:rsid w:val="00D92FAC"/>
    <w:rsid w:val="00DB2CED"/>
    <w:rsid w:val="00DC6993"/>
    <w:rsid w:val="00E13297"/>
    <w:rsid w:val="00E41219"/>
    <w:rsid w:val="00E424B3"/>
    <w:rsid w:val="00E50049"/>
    <w:rsid w:val="00E579E1"/>
    <w:rsid w:val="00E626B7"/>
    <w:rsid w:val="00E639F1"/>
    <w:rsid w:val="00E7673C"/>
    <w:rsid w:val="00E851E1"/>
    <w:rsid w:val="00EB4779"/>
    <w:rsid w:val="00EC1D12"/>
    <w:rsid w:val="00ED28DB"/>
    <w:rsid w:val="00EE2B33"/>
    <w:rsid w:val="00EF21CE"/>
    <w:rsid w:val="00EF2D64"/>
    <w:rsid w:val="00F475A1"/>
    <w:rsid w:val="00F64DBF"/>
    <w:rsid w:val="00F662E4"/>
    <w:rsid w:val="00F67C34"/>
    <w:rsid w:val="00F7119A"/>
    <w:rsid w:val="00F7491A"/>
    <w:rsid w:val="00FA27B9"/>
    <w:rsid w:val="00FB2561"/>
    <w:rsid w:val="00FC615F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Kristina Arnašienė</cp:lastModifiedBy>
  <cp:revision>15</cp:revision>
  <cp:lastPrinted>2024-12-16T08:38:00Z</cp:lastPrinted>
  <dcterms:created xsi:type="dcterms:W3CDTF">2025-07-03T06:36:00Z</dcterms:created>
  <dcterms:modified xsi:type="dcterms:W3CDTF">2025-07-03T06:42:00Z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