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0DDA4" w14:textId="77777777" w:rsidR="007D5895" w:rsidRDefault="007D5895" w:rsidP="007D58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296"/>
        <w:jc w:val="both"/>
        <w:rPr>
          <w:rFonts w:eastAsia="Calibri"/>
          <w:b/>
          <w:caps w:val="0"/>
          <w:sz w:val="28"/>
          <w:szCs w:val="28"/>
        </w:rPr>
      </w:pPr>
      <w:r>
        <w:rPr>
          <w:rFonts w:eastAsia="Calibri"/>
          <w:b/>
          <w:caps w:val="0"/>
          <w:sz w:val="28"/>
          <w:szCs w:val="28"/>
        </w:rPr>
        <w:t xml:space="preserve">Dėl parengtų </w:t>
      </w:r>
      <w:bookmarkStart w:id="0" w:name="_Hlk176855053"/>
      <w:r>
        <w:rPr>
          <w:rFonts w:eastAsia="Calibri"/>
          <w:b/>
          <w:caps w:val="0"/>
          <w:sz w:val="28"/>
          <w:szCs w:val="28"/>
        </w:rPr>
        <w:t xml:space="preserve">Semeliškių, </w:t>
      </w:r>
      <w:proofErr w:type="spellStart"/>
      <w:r>
        <w:rPr>
          <w:rFonts w:eastAsia="Calibri"/>
          <w:b/>
          <w:caps w:val="0"/>
          <w:sz w:val="28"/>
          <w:szCs w:val="28"/>
        </w:rPr>
        <w:t>Balceriškių</w:t>
      </w:r>
      <w:proofErr w:type="spellEnd"/>
      <w:r>
        <w:rPr>
          <w:rFonts w:eastAsia="Calibri"/>
          <w:b/>
          <w:caps w:val="0"/>
          <w:sz w:val="28"/>
          <w:szCs w:val="28"/>
        </w:rPr>
        <w:t xml:space="preserve"> ir </w:t>
      </w:r>
      <w:proofErr w:type="spellStart"/>
      <w:r>
        <w:rPr>
          <w:rFonts w:eastAsia="Calibri"/>
          <w:b/>
          <w:caps w:val="0"/>
          <w:sz w:val="28"/>
          <w:szCs w:val="28"/>
        </w:rPr>
        <w:t>Beižionių</w:t>
      </w:r>
      <w:proofErr w:type="spellEnd"/>
      <w:r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>
        <w:rPr>
          <w:rFonts w:eastAsia="Calibri"/>
          <w:b/>
          <w:caps w:val="0"/>
          <w:sz w:val="28"/>
          <w:szCs w:val="28"/>
        </w:rPr>
        <w:t>kadastro vietovių žemės reformos žemėtvarkos projektų viešo svarstymo</w:t>
      </w:r>
    </w:p>
    <w:p w14:paraId="76438569" w14:textId="77777777" w:rsidR="007D5895" w:rsidRDefault="007D5895" w:rsidP="007D58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296"/>
        <w:jc w:val="both"/>
        <w:rPr>
          <w:rFonts w:eastAsia="Calibri"/>
          <w:caps w:val="0"/>
          <w:sz w:val="28"/>
          <w:szCs w:val="28"/>
        </w:rPr>
      </w:pPr>
      <w:r>
        <w:rPr>
          <w:rFonts w:eastAsia="Calibri"/>
          <w:caps w:val="0"/>
          <w:sz w:val="28"/>
          <w:szCs w:val="28"/>
        </w:rPr>
        <w:t xml:space="preserve">Nacionalinės žemės tarnybos prie Aplinkos ministerijos Vilniaus apygardos žemės tvarkymo ir administravimo skyrius informuoja, kad nuo 2024-09-30 </w:t>
      </w:r>
      <w:r>
        <w:rPr>
          <w:rFonts w:eastAsia="Calibri"/>
          <w:caps w:val="0"/>
          <w:sz w:val="28"/>
          <w:szCs w:val="28"/>
          <w:vertAlign w:val="superscript"/>
        </w:rPr>
        <w:t xml:space="preserve"> </w:t>
      </w:r>
      <w:r>
        <w:rPr>
          <w:rFonts w:eastAsia="Calibri"/>
          <w:caps w:val="0"/>
          <w:sz w:val="28"/>
          <w:szCs w:val="28"/>
        </w:rPr>
        <w:t xml:space="preserve">iki 2024-10-11, antradieniais nuo 8:00 iki 16:00 val., patalpose, esančiose Birutės g. 27, Trakai, (5 kab.) bus viešai svarstomi parengti Elektrėnų savivaldybės Semeliškių, </w:t>
      </w:r>
      <w:proofErr w:type="spellStart"/>
      <w:r>
        <w:rPr>
          <w:rFonts w:eastAsia="Calibri"/>
          <w:caps w:val="0"/>
          <w:sz w:val="28"/>
          <w:szCs w:val="28"/>
        </w:rPr>
        <w:t>Balceriškių</w:t>
      </w:r>
      <w:proofErr w:type="spellEnd"/>
      <w:r>
        <w:rPr>
          <w:rFonts w:eastAsia="Calibri"/>
          <w:caps w:val="0"/>
          <w:sz w:val="28"/>
          <w:szCs w:val="28"/>
        </w:rPr>
        <w:t xml:space="preserve"> ir </w:t>
      </w:r>
      <w:proofErr w:type="spellStart"/>
      <w:r>
        <w:rPr>
          <w:rFonts w:eastAsia="Calibri"/>
          <w:caps w:val="0"/>
          <w:sz w:val="28"/>
          <w:szCs w:val="28"/>
        </w:rPr>
        <w:t>Beižionių</w:t>
      </w:r>
      <w:proofErr w:type="spellEnd"/>
      <w:r>
        <w:rPr>
          <w:rFonts w:eastAsia="Calibri"/>
          <w:caps w:val="0"/>
          <w:sz w:val="28"/>
          <w:szCs w:val="28"/>
        </w:rPr>
        <w:t xml:space="preserve"> kadastro vietovių žemės reformos žemėtvarkos projektai. Projekto autorius eksponuojant projektus dalyvaus antradieniais nuo 13:00 val. iki 14:45 val. </w:t>
      </w:r>
    </w:p>
    <w:p w14:paraId="17620D21" w14:textId="77777777" w:rsidR="007D5895" w:rsidRDefault="007D5895" w:rsidP="007D58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296"/>
        <w:jc w:val="both"/>
        <w:rPr>
          <w:rFonts w:eastAsia="Calibri"/>
          <w:caps w:val="0"/>
          <w:sz w:val="28"/>
          <w:szCs w:val="28"/>
        </w:rPr>
      </w:pPr>
      <w:r>
        <w:rPr>
          <w:rFonts w:eastAsia="Calibri"/>
          <w:caps w:val="0"/>
          <w:sz w:val="28"/>
          <w:szCs w:val="28"/>
        </w:rPr>
        <w:t xml:space="preserve">Viešo svarstymo rezultatų aptarimas vyks 2024 m. spalio 18 d. 10.00 val. Nacionalinės žemės tarnybos prie Aplinkos ministerijos Vilniaus apygardos žemės tvarkymo ir administravimo skyriuje adresu </w:t>
      </w:r>
      <w:bookmarkStart w:id="1" w:name="_Hlk176861867"/>
      <w:r>
        <w:rPr>
          <w:rFonts w:eastAsia="Calibri"/>
          <w:caps w:val="0"/>
          <w:sz w:val="28"/>
          <w:szCs w:val="28"/>
        </w:rPr>
        <w:t>Birutės g. 27, Trakai</w:t>
      </w:r>
      <w:bookmarkEnd w:id="1"/>
      <w:r>
        <w:rPr>
          <w:rFonts w:eastAsia="Calibri"/>
          <w:caps w:val="0"/>
          <w:sz w:val="28"/>
          <w:szCs w:val="28"/>
        </w:rPr>
        <w:t xml:space="preserve">, 5 kabinetas.                                                                                                                                          </w:t>
      </w:r>
    </w:p>
    <w:p w14:paraId="279E5879" w14:textId="77777777" w:rsidR="007D5895" w:rsidRDefault="007D5895" w:rsidP="007D58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296"/>
        <w:jc w:val="both"/>
        <w:rPr>
          <w:rFonts w:eastAsia="Calibri"/>
          <w:caps w:val="0"/>
          <w:sz w:val="28"/>
          <w:szCs w:val="28"/>
        </w:rPr>
      </w:pPr>
      <w:r>
        <w:rPr>
          <w:rFonts w:eastAsia="Calibri"/>
          <w:caps w:val="0"/>
          <w:sz w:val="28"/>
          <w:szCs w:val="28"/>
        </w:rPr>
        <w:t>Kviečiame susipažinti su projektais.</w:t>
      </w:r>
    </w:p>
    <w:sectPr w:rsidR="007D589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95"/>
    <w:rsid w:val="000E33FE"/>
    <w:rsid w:val="007D5895"/>
    <w:rsid w:val="00F5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C8ED"/>
  <w15:chartTrackingRefBased/>
  <w15:docId w15:val="{06225512-F17D-4A47-B30A-C565E867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5895"/>
    <w:pPr>
      <w:spacing w:after="0" w:line="240" w:lineRule="auto"/>
    </w:pPr>
    <w:rPr>
      <w:rFonts w:ascii="Times New Roman" w:eastAsia="Times New Roman" w:hAnsi="Times New Roman" w:cs="Times New Roman"/>
      <w:caps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D58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aps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D58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aps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D58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aps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D58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aps w:val="0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D58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aps w:val="0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D589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aps w:val="0"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D589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aps w:val="0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D589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aps w:val="0"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D589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aps w:val="0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D5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D5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D5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D589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D589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D589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D589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D589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D589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D5895"/>
    <w:pPr>
      <w:spacing w:after="80"/>
      <w:contextualSpacing/>
    </w:pPr>
    <w:rPr>
      <w:rFonts w:asciiTheme="majorHAnsi" w:eastAsiaTheme="majorEastAsia" w:hAnsiTheme="majorHAnsi" w:cstheme="majorBidi"/>
      <w:caps w:val="0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D5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D58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ap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D5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D58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aps w:val="0"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D589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D58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aps w:val="0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D589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D5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aps w:val="0"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D589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D58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9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Zubrickas</dc:creator>
  <cp:keywords/>
  <dc:description/>
  <cp:lastModifiedBy>Gintaras Zubrickas</cp:lastModifiedBy>
  <cp:revision>1</cp:revision>
  <dcterms:created xsi:type="dcterms:W3CDTF">2024-10-25T08:28:00Z</dcterms:created>
  <dcterms:modified xsi:type="dcterms:W3CDTF">2024-10-25T08:29:00Z</dcterms:modified>
</cp:coreProperties>
</file>